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ФЕДЕРАЛЬНАЯ СЛУЖБА ПО ЭКОЛОГИЧЕСКОМУ, ТЕХНОЛОГИЧЕСКОМУ</w:t>
      </w:r>
    </w:p>
    <w:p>
      <w:pPr>
        <w:pStyle w:val="2"/>
        <w:jc w:val="center"/>
      </w:pPr>
      <w:r>
        <w:rPr>
          <w:sz w:val="24"/>
        </w:rPr>
        <w:t xml:space="preserve">И АТОМНОМУ НАДЗОРУ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ПИСЬМО</w:t>
      </w:r>
    </w:p>
    <w:p>
      <w:pPr>
        <w:pStyle w:val="2"/>
        <w:jc w:val="center"/>
      </w:pPr>
      <w:r>
        <w:rPr>
          <w:sz w:val="24"/>
        </w:rPr>
        <w:t xml:space="preserve">от 1 апреля 2025 г. N 09-04-05/2045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 ВОПРОСАМ ЭКСПЛУАТАЦИИ ЛИФТОВ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Управлением государственного строительного надзора Федеральной службы по экологическому, технологическому и атомному надзору (далее - Управление) рассмотрено обращение по вопросу модернизации и (или) замены лифтов, и иным вопросам.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Согласно информации Евразийской экономической комиссии и в соответствии с </w:t>
      </w:r>
      <w:hyperlink w:history="0" r:id="rId6" w:tooltip="&quot;Договор о Евразийском экономическом союзе&quot; (Подписан в г. Астане 29.05.2014) (ред. от 25.05.2023) (с изм. и доп., вступ. в силу с 24.06.2024) {КонсультантПлюс}">
        <w:r>
          <w:rPr>
            <w:sz w:val="24"/>
            <w:color w:val="0000ff"/>
          </w:rPr>
          <w:t xml:space="preserve">пунктами 1</w:t>
        </w:r>
      </w:hyperlink>
      <w:r>
        <w:rPr>
          <w:sz w:val="24"/>
        </w:rPr>
        <w:t xml:space="preserve"> и </w:t>
      </w:r>
      <w:hyperlink w:history="0" r:id="rId7" w:tooltip="&quot;Договор о Евразийском экономическом союзе&quot; (Подписан в г. Астане 29.05.2014) (ред. от 25.05.2023) (с изм. и доп., вступ. в силу с 24.06.2024) {КонсультантПлюс}">
        <w:r>
          <w:rPr>
            <w:sz w:val="24"/>
            <w:color w:val="0000ff"/>
          </w:rPr>
          <w:t xml:space="preserve">2 статьи 53</w:t>
        </w:r>
      </w:hyperlink>
      <w:r>
        <w:rPr>
          <w:sz w:val="24"/>
        </w:rPr>
        <w:t xml:space="preserve"> Договора о Евразийском экономическом союзе от 29 мая 2014 года продукция, выпускаемая в обращение на территории Союза, должна быть безопасной. Продукция, в отношении которой вступил в силу технический регламент Союза (технические регламенты Союза), выпускается в обращение на территории Союза при условии, что она прошла необходимые процедуры оценки соответствия, установленные техническим регламентом Союза (техническими регламентами Союза).</w:t>
      </w:r>
    </w:p>
    <w:p>
      <w:pPr>
        <w:pStyle w:val="0"/>
        <w:spacing w:before="240" w:line-rule="auto"/>
        <w:ind w:firstLine="540"/>
        <w:jc w:val="both"/>
      </w:pPr>
      <w:hyperlink w:history="0" r:id="rId8" w:tooltip="Решение Комиссии Таможенного союза от 18.10.2011 N 824 (ред. от 29.11.2024) &quot;О принятии технического регламента Таможенного союза &quot;Безопасность лифтов&quot; (вместе с &quot;ТР ТС 011/2011. Технический регламент Таможенного союза. Безопасность лифтов&quot;) {КонсультантПлюс}">
        <w:r>
          <w:rPr>
            <w:sz w:val="24"/>
            <w:color w:val="0000ff"/>
          </w:rPr>
          <w:t xml:space="preserve">Пунктом 2 статьи 1</w:t>
        </w:r>
      </w:hyperlink>
      <w:r>
        <w:rPr>
          <w:sz w:val="24"/>
        </w:rPr>
        <w:t xml:space="preserve"> технического регламента Союза "Безопасность лифтов" (ТР ТС 011/2001) (далее - ТР ТС 011/2011), принятого Решением Комиссии Союза от 18 октября 2011 г. N 824 (далее - Решение N 824), определено, что </w:t>
      </w:r>
      <w:hyperlink w:history="0" r:id="rId9" w:tooltip="Решение Комиссии Таможенного союза от 18.10.2011 N 824 (ред. от 29.11.2024) &quot;О принятии технического регламента Таможенного союза &quot;Безопасность лифтов&quot; (вместе с &quot;ТР ТС 011/2011. Технический регламент Таможенного союза. Безопасность лифтов&quot;) {КонсультантПлюс}">
        <w:r>
          <w:rPr>
            <w:sz w:val="24"/>
            <w:color w:val="0000ff"/>
          </w:rPr>
          <w:t xml:space="preserve">ТР ТС 011/2011</w:t>
        </w:r>
      </w:hyperlink>
      <w:r>
        <w:rPr>
          <w:sz w:val="24"/>
        </w:rPr>
        <w:t xml:space="preserve"> устанавливает требования к лифтам и устройствам безопасности лифтов в целях защиты жизни и здоровья человека, имущества, а также предупреждения действий, вводящих в заблуждение приобретателей (пользователей) относительно их назначения и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Согласно </w:t>
      </w:r>
      <w:hyperlink w:history="0" r:id="rId10" w:tooltip="Решение Комиссии Таможенного союза от 18.10.2011 N 824 (ред. от 29.11.2024) &quot;О принятии технического регламента Таможенного союза &quot;Безопасность лифтов&quot; (вместе с &quot;ТР ТС 011/2011. Технический регламент Таможенного союза. Безопасность лифтов&quot;) {КонсультантПлюс}">
        <w:r>
          <w:rPr>
            <w:sz w:val="24"/>
            <w:color w:val="0000ff"/>
          </w:rPr>
          <w:t xml:space="preserve">пункту 3.3</w:t>
        </w:r>
      </w:hyperlink>
      <w:r>
        <w:rPr>
          <w:sz w:val="24"/>
        </w:rPr>
        <w:t xml:space="preserve"> Решения N 824 лифты, введенные в эксплуатацию до вступления в силу </w:t>
      </w:r>
      <w:hyperlink w:history="0" r:id="rId11" w:tooltip="Решение Комиссии Таможенного союза от 18.10.2011 N 824 (ред. от 29.11.2024) &quot;О принятии технического регламента Таможенного союза &quot;Безопасность лифтов&quot; (вместе с &quot;ТР ТС 011/2011. Технический регламент Таможенного союза. Безопасность лифтов&quot;) {КонсультантПлюс}">
        <w:r>
          <w:rPr>
            <w:sz w:val="24"/>
            <w:color w:val="0000ff"/>
          </w:rPr>
          <w:t xml:space="preserve">ТР ТС 011/2011</w:t>
        </w:r>
      </w:hyperlink>
      <w:r>
        <w:rPr>
          <w:sz w:val="24"/>
        </w:rPr>
        <w:t xml:space="preserve"> и не отработавшие назначенный срок службы, должны быть приведены в соответствие требованиям </w:t>
      </w:r>
      <w:hyperlink w:history="0" r:id="rId12" w:tooltip="Решение Комиссии Таможенного союза от 18.10.2011 N 824 (ред. от 29.11.2024) &quot;О принятии технического регламента Таможенного союза &quot;Безопасность лифтов&quot; (вместе с &quot;ТР ТС 011/2011. Технический регламент Таможенного союза. Безопасность лифтов&quot;) {КонсультантПлюс}">
        <w:r>
          <w:rPr>
            <w:sz w:val="24"/>
            <w:color w:val="0000ff"/>
          </w:rPr>
          <w:t xml:space="preserve">ТР ТС 011/2011</w:t>
        </w:r>
      </w:hyperlink>
      <w:r>
        <w:rPr>
          <w:sz w:val="24"/>
        </w:rPr>
        <w:t xml:space="preserve"> до окончания назначенного срока службы.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этом </w:t>
      </w:r>
      <w:hyperlink w:history="0" r:id="rId13" w:tooltip="Решение Совета Евразийской экономической комиссии от 29.11.2024 N 112 &quot;О внесении изменений в Решение Комиссии Таможенного союза от 18 октября 2011 г. N 824&quot; {КонсультантПлюс}">
        <w:r>
          <w:rPr>
            <w:sz w:val="24"/>
            <w:color w:val="0000ff"/>
          </w:rPr>
          <w:t xml:space="preserve">Решением</w:t>
        </w:r>
      </w:hyperlink>
      <w:r>
        <w:rPr>
          <w:sz w:val="24"/>
        </w:rPr>
        <w:t xml:space="preserve"> Совета Комиссии от 29 ноября 2024 г. N 112 (далее - Решение N 112) установлен срок приведения в соответствие с требованиями </w:t>
      </w:r>
      <w:hyperlink w:history="0" r:id="rId14" w:tooltip="Решение Комиссии Таможенного союза от 18.10.2011 N 824 (ред. от 29.11.2024) &quot;О принятии технического регламента Таможенного союза &quot;Безопасность лифтов&quot; (вместе с &quot;ТР ТС 011/2011. Технический регламент Таможенного союза. Безопасность лифтов&quot;) {КонсультантПлюс}">
        <w:r>
          <w:rPr>
            <w:sz w:val="24"/>
            <w:color w:val="0000ff"/>
          </w:rPr>
          <w:t xml:space="preserve">ТР ТС 011/2011</w:t>
        </w:r>
      </w:hyperlink>
      <w:r>
        <w:rPr>
          <w:sz w:val="24"/>
        </w:rPr>
        <w:t xml:space="preserve"> лифтов, отработавших назначенный срок службы до 15 февраля 2025 года. Меры по обеспечению безопасности эксплуатируемых лифтов, отработавших назначенный срок службы, до приведения их в соответствие с требованиями </w:t>
      </w:r>
      <w:hyperlink w:history="0" r:id="rId15" w:tooltip="Решение Комиссии Таможенного союза от 18.10.2011 N 824 (ред. от 29.11.2024) &quot;О принятии технического регламента Таможенного союза &quot;Безопасность лифтов&quot; (вместе с &quot;ТР ТС 011/2011. Технический регламент Таможенного союза. Безопасность лифтов&quot;) {КонсультантПлюс}">
        <w:r>
          <w:rPr>
            <w:sz w:val="24"/>
            <w:color w:val="0000ff"/>
          </w:rPr>
          <w:t xml:space="preserve">ТР ТС 011/2011</w:t>
        </w:r>
      </w:hyperlink>
      <w:r>
        <w:rPr>
          <w:sz w:val="24"/>
        </w:rPr>
        <w:t xml:space="preserve">, осуществляются в соответствии с законодательством государств - членов Союза.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Таким образом, в отношении лифтов, отработавших назначенный срок службы после 15 февраля 2025 года, применяются положения </w:t>
      </w:r>
      <w:hyperlink w:history="0" r:id="rId16" w:tooltip="Решение Комиссии Таможенного союза от 18.10.2011 N 824 (ред. от 29.11.2024) &quot;О принятии технического регламента Таможенного союза &quot;Безопасность лифтов&quot; (вместе с &quot;ТР ТС 011/2011. Технический регламент Таможенного союза. Безопасность лифтов&quot;) {КонсультантПлюс}">
        <w:r>
          <w:rPr>
            <w:sz w:val="24"/>
            <w:color w:val="0000ff"/>
          </w:rPr>
          <w:t xml:space="preserve">пункта 3.4 статьи 4</w:t>
        </w:r>
      </w:hyperlink>
      <w:r>
        <w:rPr>
          <w:sz w:val="24"/>
        </w:rPr>
        <w:t xml:space="preserve"> ТР ТС 011/2001, предусматривающие, что по истечении назначенного срока службы не допускается использование лифта по назначению без проведения оценки соответствия с целью определения возможности и условий продления срока использования лифта по назначению, выполнения модернизации или замены с учетом оценки соответствия.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Следует отметить, что в настоящее время в соответствии с </w:t>
      </w:r>
      <w:hyperlink w:history="0" r:id="rId17" w:tooltip="Решение Совета Евразийской экономической комиссии от 29.11.2024 N 112 &quot;О внесении изменений в Решение Комиссии Таможенного союза от 18 октября 2011 г. N 824&quot; {КонсультантПлюс}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Решения N 112 заинтересованными федеральными органами исполнительной и бизнес-сообществом прорабатывается вопрос продления сроков замены (модернизации) лифтов с истекшим сроком эксплуатации после 15 февраля 2025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Вопросы, связанные с формированием плана замены лифтов в рамках капитального ремонта, проводимой в многоквартирных домах, в том числе по сбору денежных ассигнований для проведения указанных работ, к компетенции Ростехнадзора не относятся.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Дополнительно сообщаем, что в соответствии с </w:t>
      </w:r>
      <w:hyperlink w:history="0" r:id="rId18" w:tooltip="Постановление Правительства РФ от 13.08.1997 N 1009 (ред. от 15.11.2024) &quot;Об утверждении Правил подготовки нормативных правовых актов федеральных органов исполнительной власти и их государственной регистрации&quot; {КонсультантПлюс}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13.08.1997 N 1009, письма федеральных органов исполнительной власти не являются нормативными правовыми актами.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этой связи следует учитывать, что письма Ростехнадзора и его структурных подразделений, в которых разъясняются вопросы применения нормативных правовых актов, не содержат правовых норм, не направлены на установление, изменение или отмену правовых норм, а содержащиеся в них разъяснения не могут рассматриваться в качестве общеобязательных государственных предписаний постоянного или временного характера.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Начальник Управления</w:t>
      </w:r>
    </w:p>
    <w:p>
      <w:pPr>
        <w:pStyle w:val="0"/>
        <w:jc w:val="right"/>
      </w:pPr>
      <w:r>
        <w:rPr>
          <w:sz w:val="24"/>
        </w:rPr>
        <w:t xml:space="preserve">государственного строительного надзора</w:t>
      </w:r>
    </w:p>
    <w:p>
      <w:pPr>
        <w:pStyle w:val="0"/>
        <w:jc w:val="right"/>
      </w:pPr>
      <w:r>
        <w:rPr>
          <w:sz w:val="24"/>
        </w:rPr>
        <w:t xml:space="preserve">А.Н.ГОРЛОВ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Ростехнадзора от 01.04.2025 N 09-04-05/2045</w:t>
            <w:br/>
            <w:t>"По вопросам эксплуатации лифтов"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&lt;Письмо&gt; Ростехнадзора от 01.04.2025 N 09-04-05/2045 "По вопросам эксплуатации лифтов"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76082&amp;date=28.04.2025&amp;dst=100475&amp;field=134" TargetMode = "External"/>
	<Relationship Id="rId7" Type="http://schemas.openxmlformats.org/officeDocument/2006/relationships/hyperlink" Target="https://login.consultant.ru/link/?req=doc&amp;base=LAW&amp;n=476082&amp;date=28.04.2025&amp;dst=100477&amp;field=134" TargetMode = "External"/>
	<Relationship Id="rId8" Type="http://schemas.openxmlformats.org/officeDocument/2006/relationships/hyperlink" Target="https://login.consultant.ru/link/?req=doc&amp;base=LAW&amp;n=493950&amp;date=28.04.2025&amp;dst=100067&amp;field=134" TargetMode = "External"/>
	<Relationship Id="rId9" Type="http://schemas.openxmlformats.org/officeDocument/2006/relationships/hyperlink" Target="https://login.consultant.ru/link/?req=doc&amp;base=LAW&amp;n=493950&amp;date=28.04.2025&amp;dst=100050&amp;field=134" TargetMode = "External"/>
	<Relationship Id="rId10" Type="http://schemas.openxmlformats.org/officeDocument/2006/relationships/hyperlink" Target="https://login.consultant.ru/link/?req=doc&amp;base=LAW&amp;n=493950&amp;date=28.04.2025&amp;dst=100357&amp;field=134" TargetMode = "External"/>
	<Relationship Id="rId11" Type="http://schemas.openxmlformats.org/officeDocument/2006/relationships/hyperlink" Target="https://login.consultant.ru/link/?req=doc&amp;base=LAW&amp;n=493950&amp;date=28.04.2025&amp;dst=100050&amp;field=134" TargetMode = "External"/>
	<Relationship Id="rId12" Type="http://schemas.openxmlformats.org/officeDocument/2006/relationships/hyperlink" Target="https://login.consultant.ru/link/?req=doc&amp;base=LAW&amp;n=493950&amp;date=28.04.2025&amp;dst=100050&amp;field=134" TargetMode = "External"/>
	<Relationship Id="rId13" Type="http://schemas.openxmlformats.org/officeDocument/2006/relationships/hyperlink" Target="https://login.consultant.ru/link/?req=doc&amp;base=LAW&amp;n=493844&amp;date=28.04.2025" TargetMode = "External"/>
	<Relationship Id="rId14" Type="http://schemas.openxmlformats.org/officeDocument/2006/relationships/hyperlink" Target="https://login.consultant.ru/link/?req=doc&amp;base=LAW&amp;n=493950&amp;date=28.04.2025&amp;dst=100050&amp;field=134" TargetMode = "External"/>
	<Relationship Id="rId15" Type="http://schemas.openxmlformats.org/officeDocument/2006/relationships/hyperlink" Target="https://login.consultant.ru/link/?req=doc&amp;base=LAW&amp;n=493950&amp;date=28.04.2025&amp;dst=100050&amp;field=134" TargetMode = "External"/>
	<Relationship Id="rId16" Type="http://schemas.openxmlformats.org/officeDocument/2006/relationships/hyperlink" Target="https://login.consultant.ru/link/?req=doc&amp;base=LAW&amp;n=493950&amp;date=28.04.2025&amp;dst=100120&amp;field=134" TargetMode = "External"/>
	<Relationship Id="rId17" Type="http://schemas.openxmlformats.org/officeDocument/2006/relationships/hyperlink" Target="https://login.consultant.ru/link/?req=doc&amp;base=LAW&amp;n=493844&amp;date=28.04.2025&amp;dst=100011&amp;field=134" TargetMode = "External"/>
	<Relationship Id="rId18" Type="http://schemas.openxmlformats.org/officeDocument/2006/relationships/hyperlink" Target="https://login.consultant.ru/link/?req=doc&amp;base=LAW&amp;n=490536&amp;date=28.04.2025&amp;dst=157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Ростехнадзора от 01.04.2025 N 09-04-05/2045
"По вопросам эксплуатации лифтов"</dc:title>
  <dcterms:created xsi:type="dcterms:W3CDTF">2025-04-28T05:52:12Z</dcterms:created>
</cp:coreProperties>
</file>